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63" w:rsidRDefault="00662B05" w:rsidP="00EC523D">
      <w:pPr>
        <w:ind w:firstLineChars="200" w:firstLine="560"/>
        <w:rPr>
          <w:sz w:val="28"/>
        </w:rPr>
      </w:pPr>
      <w:r>
        <w:rPr>
          <w:rFonts w:hint="eastAsia"/>
          <w:sz w:val="28"/>
        </w:rPr>
        <w:t>西安交通大学</w:t>
      </w:r>
      <w:r>
        <w:rPr>
          <w:rFonts w:hint="eastAsia"/>
          <w:sz w:val="28"/>
        </w:rPr>
        <w:t xml:space="preserve"> 2016</w:t>
      </w:r>
      <w:r>
        <w:rPr>
          <w:rFonts w:hint="eastAsia"/>
          <w:sz w:val="28"/>
        </w:rPr>
        <w:t>年</w:t>
      </w:r>
      <w:r w:rsidR="00C47863">
        <w:rPr>
          <w:rFonts w:hint="eastAsia"/>
          <w:sz w:val="28"/>
        </w:rPr>
        <w:t>校级优秀博士学位论文名单</w:t>
      </w:r>
    </w:p>
    <w:p w:rsidR="00C47863" w:rsidRDefault="00C47863" w:rsidP="00447C13">
      <w:pPr>
        <w:ind w:firstLineChars="200" w:firstLine="560"/>
        <w:jc w:val="right"/>
        <w:rPr>
          <w:sz w:val="28"/>
        </w:rPr>
      </w:pPr>
      <w:r>
        <w:rPr>
          <w:rFonts w:hint="eastAsia"/>
          <w:sz w:val="28"/>
        </w:rPr>
        <w:t xml:space="preserve">  </w:t>
      </w:r>
    </w:p>
    <w:tbl>
      <w:tblPr>
        <w:tblW w:w="11129" w:type="dxa"/>
        <w:jc w:val="center"/>
        <w:tblInd w:w="-318" w:type="dxa"/>
        <w:tblLook w:val="04A0"/>
      </w:tblPr>
      <w:tblGrid>
        <w:gridCol w:w="568"/>
        <w:gridCol w:w="950"/>
        <w:gridCol w:w="992"/>
        <w:gridCol w:w="709"/>
        <w:gridCol w:w="1953"/>
        <w:gridCol w:w="4816"/>
        <w:gridCol w:w="1141"/>
      </w:tblGrid>
      <w:tr w:rsidR="0094450B" w:rsidRPr="0087667E" w:rsidTr="00F8791D">
        <w:trPr>
          <w:trHeight w:val="315"/>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b/>
                <w:bCs/>
                <w:color w:val="000000"/>
                <w:kern w:val="0"/>
              </w:rPr>
            </w:pPr>
            <w:r w:rsidRPr="008F25A0">
              <w:rPr>
                <w:b/>
                <w:bCs/>
                <w:color w:val="000000"/>
                <w:kern w:val="0"/>
              </w:rPr>
              <w:t>序号</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b/>
                <w:bCs/>
                <w:color w:val="000000"/>
                <w:kern w:val="0"/>
              </w:rPr>
            </w:pPr>
            <w:r w:rsidRPr="008F25A0">
              <w:rPr>
                <w:b/>
                <w:bCs/>
                <w:color w:val="000000"/>
                <w:kern w:val="0"/>
              </w:rPr>
              <w:t>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b/>
                <w:bCs/>
                <w:color w:val="000000"/>
                <w:kern w:val="0"/>
              </w:rPr>
            </w:pPr>
            <w:r w:rsidRPr="008F25A0">
              <w:rPr>
                <w:b/>
                <w:bCs/>
                <w:color w:val="000000"/>
                <w:kern w:val="0"/>
              </w:rPr>
              <w:t>导师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b/>
                <w:bCs/>
                <w:color w:val="000000"/>
                <w:kern w:val="0"/>
              </w:rPr>
            </w:pPr>
            <w:r w:rsidRPr="008F25A0">
              <w:rPr>
                <w:b/>
                <w:bCs/>
                <w:color w:val="000000"/>
                <w:kern w:val="0"/>
              </w:rPr>
              <w:t>学院</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b/>
                <w:bCs/>
                <w:color w:val="000000"/>
                <w:kern w:val="0"/>
              </w:rPr>
            </w:pPr>
            <w:r w:rsidRPr="008F25A0">
              <w:rPr>
                <w:b/>
                <w:bCs/>
                <w:color w:val="000000"/>
                <w:kern w:val="0"/>
              </w:rPr>
              <w:t>一级学科代码及学科名称</w:t>
            </w:r>
          </w:p>
        </w:tc>
        <w:tc>
          <w:tcPr>
            <w:tcW w:w="4816" w:type="dxa"/>
            <w:tcBorders>
              <w:top w:val="single" w:sz="4" w:space="0" w:color="auto"/>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b/>
                <w:bCs/>
                <w:color w:val="000000"/>
                <w:kern w:val="0"/>
              </w:rPr>
            </w:pPr>
            <w:r w:rsidRPr="008F25A0">
              <w:rPr>
                <w:b/>
                <w:bCs/>
                <w:color w:val="000000"/>
                <w:kern w:val="0"/>
              </w:rPr>
              <w:t>论文题目</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94450B" w:rsidRPr="008F25A0" w:rsidRDefault="0094450B" w:rsidP="001D11CB">
            <w:pPr>
              <w:widowControl/>
              <w:jc w:val="center"/>
              <w:rPr>
                <w:b/>
                <w:bCs/>
                <w:color w:val="000000"/>
                <w:kern w:val="0"/>
              </w:rPr>
            </w:pPr>
            <w:r w:rsidRPr="008F25A0">
              <w:rPr>
                <w:b/>
                <w:bCs/>
                <w:color w:val="000000"/>
                <w:kern w:val="0"/>
              </w:rPr>
              <w:t>备注</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李祥明</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丁玉成</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机械</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0802</w:t>
            </w:r>
            <w:r w:rsidRPr="008F25A0">
              <w:rPr>
                <w:color w:val="000000"/>
                <w:kern w:val="0"/>
              </w:rPr>
              <w:t>机械工程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微纳米结构的电驱动模塑成形工艺及其界面物理行为研究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杨志勃</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陈雪峰</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机械</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0802</w:t>
            </w:r>
            <w:r w:rsidRPr="008F25A0">
              <w:rPr>
                <w:color w:val="000000"/>
                <w:kern w:val="0"/>
              </w:rPr>
              <w:t>机械工程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区间</w:t>
            </w:r>
            <w:r w:rsidRPr="008F25A0">
              <w:rPr>
                <w:color w:val="000000"/>
                <w:kern w:val="0"/>
              </w:rPr>
              <w:t>B</w:t>
            </w:r>
            <w:r w:rsidRPr="008F25A0">
              <w:rPr>
                <w:color w:val="000000"/>
                <w:kern w:val="0"/>
              </w:rPr>
              <w:t>样条小波有限元及其在结构健康监测中的应用研究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于坤鹏</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陈天宁</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机械</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0802</w:t>
            </w:r>
            <w:r w:rsidRPr="008F25A0">
              <w:rPr>
                <w:color w:val="000000"/>
                <w:kern w:val="0"/>
              </w:rPr>
              <w:t>机械工程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缝隙特征声子晶体的禁带机理及其应用基础研究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盛俊杰</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陈花玲</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机械</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0802</w:t>
            </w:r>
            <w:r w:rsidRPr="008F25A0">
              <w:rPr>
                <w:color w:val="000000"/>
                <w:kern w:val="0"/>
              </w:rPr>
              <w:t>机械工程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温度及粘弹性对介电弹性材料静动态力电耦合性能的影响研究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5</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田洪淼</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丁玉成</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机械</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0802</w:t>
            </w:r>
            <w:r w:rsidRPr="008F25A0">
              <w:rPr>
                <w:color w:val="000000"/>
                <w:kern w:val="0"/>
              </w:rPr>
              <w:t>机械工程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基于空间调制电场的聚合物微纳米结构成形机理及控制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6</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雒晓涛</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李长久</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材料</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0805 </w:t>
            </w:r>
            <w:r w:rsidRPr="008F25A0">
              <w:rPr>
                <w:color w:val="000000"/>
                <w:kern w:val="0"/>
              </w:rPr>
              <w:t>材料科学与工程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冷喷涂纳米结构</w:t>
            </w:r>
            <w:r w:rsidRPr="008F25A0">
              <w:rPr>
                <w:color w:val="000000"/>
                <w:kern w:val="0"/>
              </w:rPr>
              <w:t>cBN-NiCrAl</w:t>
            </w:r>
            <w:r w:rsidRPr="008F25A0">
              <w:rPr>
                <w:color w:val="000000"/>
                <w:kern w:val="0"/>
              </w:rPr>
              <w:t>金属陶瓷涂层的显微结构与力学性能的研究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7</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卢学峰</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王红洁</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材料</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0805 </w:t>
            </w:r>
            <w:r w:rsidRPr="008F25A0">
              <w:rPr>
                <w:color w:val="000000"/>
                <w:kern w:val="0"/>
              </w:rPr>
              <w:t>材料科学与工程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纳米氮化硅的光学性能及其线、薄膜力学行为的模拟研究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8</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刘茂昌</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郭烈锦</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能动</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0807 </w:t>
            </w:r>
            <w:r w:rsidRPr="008F25A0">
              <w:rPr>
                <w:rFonts w:ascii="宋体" w:hAnsi="宋体" w:hint="eastAsia"/>
                <w:color w:val="000000"/>
                <w:kern w:val="0"/>
              </w:rPr>
              <w:t>动力工程及工程热物理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形貌可控的</w:t>
            </w:r>
            <w:r w:rsidRPr="008F25A0">
              <w:rPr>
                <w:color w:val="000000"/>
                <w:kern w:val="0"/>
              </w:rPr>
              <w:t>“</w:t>
            </w:r>
            <w:r w:rsidRPr="008F25A0">
              <w:rPr>
                <w:color w:val="000000"/>
                <w:kern w:val="0"/>
              </w:rPr>
              <w:t>有序结</w:t>
            </w:r>
            <w:r w:rsidRPr="008F25A0">
              <w:rPr>
                <w:color w:val="000000"/>
                <w:kern w:val="0"/>
              </w:rPr>
              <w:t>”</w:t>
            </w:r>
            <w:r w:rsidRPr="008F25A0">
              <w:rPr>
                <w:color w:val="000000"/>
                <w:kern w:val="0"/>
              </w:rPr>
              <w:t>光催化剂和金属助剂的合成研究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9</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陈黎</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陶文铨</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能动</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0807 </w:t>
            </w:r>
            <w:r w:rsidRPr="008F25A0">
              <w:rPr>
                <w:color w:val="000000"/>
                <w:kern w:val="0"/>
              </w:rPr>
              <w:t>动力工程及工程热物理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能源与环境学科中的多尺度多物理化学耦合反应输运过程数值模拟研究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10</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刘向阳</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何茂刚</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能动</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0807 </w:t>
            </w:r>
            <w:r w:rsidRPr="008F25A0">
              <w:rPr>
                <w:color w:val="000000"/>
                <w:kern w:val="0"/>
              </w:rPr>
              <w:t>动力工程及工程热物理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气体在离子液体中溶解度的实验测量与理论计算</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11</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李倩倩</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黄佐华</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能动</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0807 </w:t>
            </w:r>
            <w:r w:rsidRPr="008F25A0">
              <w:rPr>
                <w:color w:val="000000"/>
                <w:kern w:val="0"/>
              </w:rPr>
              <w:t>动力工程及工程热物理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戊醇同分异构体燃料层流燃烧特性及化学反应动力学研究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12</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李志刚</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李军</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能动</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0807 </w:t>
            </w:r>
            <w:r w:rsidRPr="008F25A0">
              <w:rPr>
                <w:color w:val="000000"/>
                <w:kern w:val="0"/>
              </w:rPr>
              <w:t>动力工程及工程热物理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袋型阻尼密封泄漏特性和转子动力特性研究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13</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宋渤</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刘志刚</w:t>
            </w:r>
            <w:r w:rsidRPr="008F25A0">
              <w:rPr>
                <w:color w:val="000000"/>
                <w:kern w:val="0"/>
              </w:rPr>
              <w:t>/</w:t>
            </w:r>
            <w:r w:rsidRPr="008F25A0">
              <w:rPr>
                <w:color w:val="000000"/>
                <w:kern w:val="0"/>
              </w:rPr>
              <w:t>王晓坡</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能动</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0807 </w:t>
            </w:r>
            <w:r w:rsidRPr="008F25A0">
              <w:rPr>
                <w:color w:val="000000"/>
                <w:kern w:val="0"/>
              </w:rPr>
              <w:t>动力工程及工程热物理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流体迁移性质分子动力学研究及基于</w:t>
            </w:r>
            <w:r w:rsidRPr="008F25A0">
              <w:rPr>
                <w:color w:val="000000"/>
                <w:kern w:val="0"/>
              </w:rPr>
              <w:t>MEMS</w:t>
            </w:r>
            <w:r w:rsidRPr="008F25A0">
              <w:rPr>
                <w:color w:val="000000"/>
                <w:kern w:val="0"/>
              </w:rPr>
              <w:t>传感器黏</w:t>
            </w:r>
            <w:r w:rsidRPr="008F25A0">
              <w:rPr>
                <w:color w:val="000000"/>
                <w:kern w:val="0"/>
              </w:rPr>
              <w:t>/</w:t>
            </w:r>
            <w:r w:rsidRPr="008F25A0">
              <w:rPr>
                <w:color w:val="000000"/>
                <w:kern w:val="0"/>
              </w:rPr>
              <w:t>密度实验系统研制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14</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孙成珍</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白博峰</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能动</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0807 </w:t>
            </w:r>
            <w:r w:rsidRPr="008F25A0">
              <w:rPr>
                <w:color w:val="000000"/>
                <w:kern w:val="0"/>
              </w:rPr>
              <w:t>动力工程及工程热物理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纳米尺度下液固悬浮流体和混合流体的热质输运特性</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15</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王伟伟</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苏光辉</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能动</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0827</w:t>
            </w:r>
            <w:r w:rsidRPr="008F25A0">
              <w:rPr>
                <w:rFonts w:ascii="宋体" w:hAnsi="宋体" w:hint="eastAsia"/>
                <w:color w:val="000000"/>
                <w:kern w:val="0"/>
              </w:rPr>
              <w:t>核科学与技术</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AP100</w:t>
            </w:r>
            <w:r w:rsidRPr="008F25A0">
              <w:rPr>
                <w:color w:val="000000"/>
                <w:kern w:val="0"/>
              </w:rPr>
              <w:t>典型事故工况瞬态热工水力特性研究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16</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闵道敏</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李盛涛</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电气</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0808 </w:t>
            </w:r>
            <w:r w:rsidRPr="008F25A0">
              <w:rPr>
                <w:color w:val="000000"/>
                <w:kern w:val="0"/>
              </w:rPr>
              <w:t>电气工程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聚合物介质材料电荷捕获输运特性和机理的研究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17</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任明</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邱爱慈</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电气</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0808 </w:t>
            </w:r>
            <w:r w:rsidRPr="008F25A0">
              <w:rPr>
                <w:color w:val="000000"/>
                <w:kern w:val="0"/>
              </w:rPr>
              <w:t>电气工程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SF6</w:t>
            </w:r>
            <w:r w:rsidRPr="008F25A0">
              <w:rPr>
                <w:color w:val="000000"/>
                <w:kern w:val="0"/>
              </w:rPr>
              <w:t>气体中绝缘缺陷的冲击电压局部放电特性及其影响因素</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18</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赵学童</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李建英</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电气</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0808 </w:t>
            </w:r>
            <w:r w:rsidRPr="008F25A0">
              <w:rPr>
                <w:color w:val="000000"/>
                <w:kern w:val="0"/>
              </w:rPr>
              <w:t>电气工程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电压敏陶瓷缺陷结构与电稳定性关联的研究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19</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喻科</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汪宏</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电信</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0809  </w:t>
            </w:r>
            <w:r w:rsidRPr="008F25A0">
              <w:rPr>
                <w:color w:val="000000"/>
                <w:kern w:val="0"/>
              </w:rPr>
              <w:t>电子科学与技术</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面向储能应用的聚合物基纳米复合材料</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20</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杨磊</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齐勇</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电信</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0812 </w:t>
            </w:r>
            <w:r w:rsidRPr="008F25A0">
              <w:rPr>
                <w:color w:val="000000"/>
                <w:kern w:val="0"/>
              </w:rPr>
              <w:t>计算机科学与技术</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多阅读器环境下的射频标签批量认证与移动察觉技术研究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21</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王广涛</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宋擒豹</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电信</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0812 </w:t>
            </w:r>
            <w:r w:rsidRPr="008F25A0">
              <w:rPr>
                <w:color w:val="000000"/>
                <w:kern w:val="0"/>
              </w:rPr>
              <w:t>计算机科学与技术</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属性子集选择算法及其推荐方法研究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lastRenderedPageBreak/>
              <w:t>22</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李鹏</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金峰</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航天</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0801</w:t>
            </w:r>
            <w:r w:rsidRPr="008F25A0">
              <w:rPr>
                <w:rFonts w:ascii="宋体" w:hAnsi="宋体" w:hint="eastAsia"/>
                <w:color w:val="000000"/>
                <w:kern w:val="0"/>
              </w:rPr>
              <w:t>力学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压电复合结构中弹性波传播特性分析及其在高性能声波器件中的应用研究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23</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熊启林</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田晓耕</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航天</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0801</w:t>
            </w:r>
            <w:r w:rsidRPr="008F25A0">
              <w:rPr>
                <w:color w:val="000000"/>
                <w:kern w:val="0"/>
              </w:rPr>
              <w:t>力学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多场耦合下瞬态热冲击响应的宏微观分析</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24</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郭士民</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梅立泉</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数学</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0701 </w:t>
            </w:r>
            <w:r w:rsidRPr="008F25A0">
              <w:rPr>
                <w:color w:val="000000"/>
                <w:kern w:val="0"/>
              </w:rPr>
              <w:t>数学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等离子体模型中孤立波与怪波现象的研究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25</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马云高</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袁治平</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管理</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1201 </w:t>
            </w:r>
            <w:r w:rsidRPr="008F25A0">
              <w:rPr>
                <w:color w:val="000000"/>
                <w:kern w:val="0"/>
              </w:rPr>
              <w:t>管理科学与工程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基于库存量的供应链牛鞭效应研究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26</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温新刚</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徐寅峰</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管理</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1201 </w:t>
            </w:r>
            <w:r w:rsidRPr="008F25A0">
              <w:rPr>
                <w:color w:val="000000"/>
                <w:kern w:val="0"/>
              </w:rPr>
              <w:t>管理科学与工程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基于服务时间约束的在线旅行商问题研究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27</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李金霖</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孙林岩</w:t>
            </w:r>
            <w:r w:rsidRPr="008F25A0">
              <w:rPr>
                <w:color w:val="000000"/>
                <w:kern w:val="0"/>
              </w:rPr>
              <w:t>/</w:t>
            </w:r>
            <w:r w:rsidRPr="008F25A0">
              <w:rPr>
                <w:color w:val="000000"/>
                <w:kern w:val="0"/>
              </w:rPr>
              <w:t>高杰</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管理</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1201 </w:t>
            </w:r>
            <w:r w:rsidRPr="008F25A0">
              <w:rPr>
                <w:color w:val="000000"/>
                <w:kern w:val="0"/>
              </w:rPr>
              <w:t>管理科学与工程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需求不确定环境下可调整产能的混流装配线平衡研究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28</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齐保垒</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张俊瑞</w:t>
            </w:r>
            <w:r w:rsidRPr="0087667E">
              <w:rPr>
                <w:rFonts w:hint="eastAsia"/>
                <w:color w:val="000000"/>
                <w:kern w:val="0"/>
              </w:rPr>
              <w:t>/</w:t>
            </w:r>
            <w:r w:rsidRPr="0087667E">
              <w:rPr>
                <w:rFonts w:hint="eastAsia"/>
                <w:color w:val="000000"/>
                <w:kern w:val="0"/>
              </w:rPr>
              <w:t>田高良</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管理</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1202 </w:t>
            </w:r>
            <w:r w:rsidRPr="008F25A0">
              <w:rPr>
                <w:color w:val="000000"/>
                <w:kern w:val="0"/>
              </w:rPr>
              <w:t>工商管理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内部控制对企业财务报告质量和决策效率的影响</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29</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李留闯</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田高良</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管理</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1202 </w:t>
            </w:r>
            <w:r w:rsidRPr="008F25A0">
              <w:rPr>
                <w:color w:val="000000"/>
                <w:kern w:val="0"/>
              </w:rPr>
              <w:t>工商管理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连锁董事对公司业绩和</w:t>
            </w:r>
            <w:r w:rsidRPr="008F25A0">
              <w:rPr>
                <w:color w:val="000000"/>
                <w:kern w:val="0"/>
              </w:rPr>
              <w:t>CEO</w:t>
            </w:r>
            <w:r w:rsidRPr="008F25A0">
              <w:rPr>
                <w:color w:val="000000"/>
                <w:kern w:val="0"/>
              </w:rPr>
              <w:t>薪酬的影响</w:t>
            </w:r>
            <w:r w:rsidRPr="008F25A0">
              <w:rPr>
                <w:color w:val="000000"/>
                <w:kern w:val="0"/>
              </w:rPr>
              <w:t>——</w:t>
            </w:r>
            <w:r w:rsidRPr="008F25A0">
              <w:rPr>
                <w:color w:val="000000"/>
                <w:kern w:val="0"/>
              </w:rPr>
              <w:t>基于网络视角的研究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30</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F02C47" w:rsidRDefault="0094450B" w:rsidP="00F8791D">
            <w:pPr>
              <w:widowControl/>
              <w:jc w:val="left"/>
              <w:rPr>
                <w:b/>
                <w:kern w:val="0"/>
              </w:rPr>
            </w:pPr>
            <w:r w:rsidRPr="00F02C47">
              <w:rPr>
                <w:b/>
                <w:kern w:val="0"/>
              </w:rPr>
              <w:t>程诚</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F02C47" w:rsidRDefault="0094450B" w:rsidP="00F8791D">
            <w:pPr>
              <w:widowControl/>
              <w:jc w:val="left"/>
              <w:rPr>
                <w:b/>
                <w:kern w:val="0"/>
              </w:rPr>
            </w:pPr>
            <w:r w:rsidRPr="00F02C47">
              <w:rPr>
                <w:b/>
                <w:kern w:val="0"/>
              </w:rPr>
              <w:t>边燕杰</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F02C47" w:rsidRDefault="0094450B" w:rsidP="00F8791D">
            <w:pPr>
              <w:widowControl/>
              <w:jc w:val="left"/>
              <w:rPr>
                <w:b/>
                <w:kern w:val="0"/>
              </w:rPr>
            </w:pPr>
            <w:r w:rsidRPr="00F02C47">
              <w:rPr>
                <w:b/>
                <w:kern w:val="0"/>
              </w:rPr>
              <w:t>人文</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F02C47" w:rsidRDefault="0094450B" w:rsidP="00F8791D">
            <w:pPr>
              <w:widowControl/>
              <w:jc w:val="left"/>
              <w:rPr>
                <w:b/>
                <w:kern w:val="0"/>
              </w:rPr>
            </w:pPr>
            <w:r w:rsidRPr="00F02C47">
              <w:rPr>
                <w:b/>
                <w:kern w:val="0"/>
              </w:rPr>
              <w:t xml:space="preserve">0101 </w:t>
            </w:r>
            <w:r w:rsidRPr="00F02C47">
              <w:rPr>
                <w:b/>
                <w:kern w:val="0"/>
              </w:rPr>
              <w:t>哲学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F02C47" w:rsidRDefault="0094450B" w:rsidP="00F8791D">
            <w:pPr>
              <w:widowControl/>
              <w:jc w:val="left"/>
              <w:rPr>
                <w:b/>
                <w:kern w:val="0"/>
              </w:rPr>
            </w:pPr>
            <w:r w:rsidRPr="00F02C47">
              <w:rPr>
                <w:b/>
                <w:kern w:val="0"/>
              </w:rPr>
              <w:t>社会资本视域下的城市工作收入不平等研究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F02C47" w:rsidRDefault="0094450B" w:rsidP="001D11CB">
            <w:pPr>
              <w:jc w:val="center"/>
              <w:rPr>
                <w:rFonts w:ascii="宋体" w:hAnsi="宋体" w:cs="宋体"/>
                <w:b/>
              </w:rPr>
            </w:pPr>
            <w:r w:rsidRPr="00F02C47">
              <w:rPr>
                <w:rFonts w:hint="eastAsia"/>
                <w:b/>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31</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曲璇</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刘健康</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生命</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0831 </w:t>
            </w:r>
            <w:r w:rsidRPr="008F25A0">
              <w:rPr>
                <w:color w:val="000000"/>
                <w:kern w:val="0"/>
              </w:rPr>
              <w:t>生物医学工程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TGF-β1</w:t>
            </w:r>
            <w:r w:rsidRPr="008F25A0">
              <w:rPr>
                <w:color w:val="000000"/>
                <w:kern w:val="0"/>
              </w:rPr>
              <w:t>在恶性黑素瘤中对</w:t>
            </w:r>
            <w:r w:rsidRPr="008F25A0">
              <w:rPr>
                <w:color w:val="000000"/>
                <w:kern w:val="0"/>
              </w:rPr>
              <w:t>SKP2</w:t>
            </w:r>
            <w:r w:rsidRPr="008F25A0">
              <w:rPr>
                <w:color w:val="000000"/>
                <w:kern w:val="0"/>
              </w:rPr>
              <w:t>的调控机制及生物学功能研究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32</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涂康生</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刘青光</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医学</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1002 </w:t>
            </w:r>
            <w:r w:rsidRPr="008F25A0">
              <w:rPr>
                <w:color w:val="000000"/>
                <w:kern w:val="0"/>
              </w:rPr>
              <w:t>临床医学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Fbxw7</w:t>
            </w:r>
            <w:r w:rsidRPr="008F25A0">
              <w:rPr>
                <w:color w:val="000000"/>
                <w:kern w:val="0"/>
              </w:rPr>
              <w:t>通过泛素化蛋白酶解</w:t>
            </w:r>
            <w:r w:rsidRPr="008F25A0">
              <w:rPr>
                <w:color w:val="000000"/>
                <w:kern w:val="0"/>
              </w:rPr>
              <w:t>YAP</w:t>
            </w:r>
            <w:r w:rsidRPr="008F25A0">
              <w:rPr>
                <w:color w:val="000000"/>
                <w:kern w:val="0"/>
              </w:rPr>
              <w:t>诱导肝癌细胞凋亡和生长停滞</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33</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杨琪</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施秉银</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医学</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1002 </w:t>
            </w:r>
            <w:r w:rsidRPr="008F25A0">
              <w:rPr>
                <w:color w:val="000000"/>
                <w:kern w:val="0"/>
              </w:rPr>
              <w:t>临床医学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紫草素对甲状腺肿瘤恶性行为的影响及其分子机制研究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34</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张桥</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冯霄</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化工</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0817 </w:t>
            </w:r>
            <w:r w:rsidRPr="008F25A0">
              <w:rPr>
                <w:color w:val="000000"/>
                <w:kern w:val="0"/>
              </w:rPr>
              <w:t>化学工程与技术</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优化提纯回用设置的氢网络集成</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35</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李成华</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靳小怡</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公管</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1204 </w:t>
            </w:r>
            <w:r w:rsidRPr="008F25A0">
              <w:rPr>
                <w:color w:val="000000"/>
                <w:kern w:val="0"/>
              </w:rPr>
              <w:t>公共管理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城乡流动背景下婚姻挤压对中国农村婚姻暴力的影响研究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36</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宋炜</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孙早</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经金</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0202 </w:t>
            </w:r>
            <w:r w:rsidRPr="008F25A0">
              <w:rPr>
                <w:color w:val="000000"/>
                <w:kern w:val="0"/>
              </w:rPr>
              <w:t>应用经济学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不同来源地</w:t>
            </w:r>
            <w:r w:rsidRPr="008F25A0">
              <w:rPr>
                <w:color w:val="000000"/>
                <w:kern w:val="0"/>
              </w:rPr>
              <w:t>FDI</w:t>
            </w:r>
            <w:r w:rsidRPr="008F25A0">
              <w:rPr>
                <w:color w:val="000000"/>
                <w:kern w:val="0"/>
              </w:rPr>
              <w:t>对中国工业绩效的影响研究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37</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杨利雄</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郭誉森</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金禾</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0202 </w:t>
            </w:r>
            <w:r w:rsidRPr="008F25A0">
              <w:rPr>
                <w:color w:val="000000"/>
                <w:kern w:val="0"/>
              </w:rPr>
              <w:t>应用经济学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基于</w:t>
            </w:r>
            <w:r w:rsidRPr="008F25A0">
              <w:rPr>
                <w:color w:val="000000"/>
                <w:kern w:val="0"/>
              </w:rPr>
              <w:t>“</w:t>
            </w:r>
            <w:r w:rsidRPr="008F25A0">
              <w:rPr>
                <w:color w:val="000000"/>
                <w:kern w:val="0"/>
              </w:rPr>
              <w:t>协整度</w:t>
            </w:r>
            <w:r w:rsidRPr="008F25A0">
              <w:rPr>
                <w:color w:val="000000"/>
                <w:kern w:val="0"/>
              </w:rPr>
              <w:t>”</w:t>
            </w:r>
            <w:r w:rsidRPr="008F25A0">
              <w:rPr>
                <w:color w:val="000000"/>
                <w:kern w:val="0"/>
              </w:rPr>
              <w:t>的非平稳序列分析：等方差检验及其应用</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38</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陈虹睿</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单文华</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法学</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99J1 </w:t>
            </w:r>
            <w:r w:rsidRPr="008F25A0">
              <w:rPr>
                <w:color w:val="000000"/>
                <w:kern w:val="0"/>
              </w:rPr>
              <w:t>法律治理学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新卡尔沃主义与国际投资条约程序性条款之改造</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39</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张祯</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任晓兵</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前沿院</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0805 </w:t>
            </w:r>
            <w:r w:rsidRPr="008F25A0">
              <w:rPr>
                <w:color w:val="000000"/>
                <w:kern w:val="0"/>
              </w:rPr>
              <w:t>材料科学与工程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形状记忆合金在极端条件下的相变行为：过量掺杂及微小尺度</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40</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屈旻</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王宏波</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马克思</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0305 </w:t>
            </w:r>
            <w:r w:rsidRPr="008F25A0">
              <w:rPr>
                <w:color w:val="000000"/>
                <w:kern w:val="0"/>
              </w:rPr>
              <w:t>马克思主义理论</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生产方式视野下的当代中国社会分层研究</w:t>
            </w:r>
          </w:p>
        </w:tc>
        <w:tc>
          <w:tcPr>
            <w:tcW w:w="1141" w:type="dxa"/>
            <w:tcBorders>
              <w:top w:val="nil"/>
              <w:left w:val="nil"/>
              <w:bottom w:val="single" w:sz="4" w:space="0" w:color="auto"/>
              <w:right w:val="single" w:sz="4" w:space="0" w:color="auto"/>
            </w:tcBorders>
            <w:shd w:val="clear" w:color="auto" w:fill="auto"/>
            <w:noWrap/>
            <w:vAlign w:val="center"/>
            <w:hideMark/>
          </w:tcPr>
          <w:p w:rsidR="0094450B" w:rsidRPr="0087667E" w:rsidRDefault="0094450B" w:rsidP="001D11CB">
            <w:pPr>
              <w:jc w:val="center"/>
              <w:rPr>
                <w:rFonts w:ascii="宋体" w:hAnsi="宋体" w:cs="宋体"/>
                <w:color w:val="000000"/>
              </w:rPr>
            </w:pPr>
            <w:r w:rsidRPr="0087667E">
              <w:rPr>
                <w:rFonts w:hint="eastAsia"/>
                <w:color w:val="000000"/>
              </w:rPr>
              <w:t>拟推省级</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41</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赵明</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林京</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机械</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0802</w:t>
            </w:r>
            <w:r w:rsidRPr="008F25A0">
              <w:rPr>
                <w:color w:val="000000"/>
                <w:kern w:val="0"/>
              </w:rPr>
              <w:t>机械工程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变转速下机械动态信息的自适应提取与状态评估</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42</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张桂铭</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蒋庄德</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机械</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0802</w:t>
            </w:r>
            <w:r w:rsidRPr="008F25A0">
              <w:rPr>
                <w:color w:val="000000"/>
                <w:kern w:val="0"/>
              </w:rPr>
              <w:t>机械工程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微机械悬臂梁谐振传感器的关键技术与应用研究</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43</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周峻</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吴锴</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电气</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0808 </w:t>
            </w:r>
            <w:r w:rsidRPr="008F25A0">
              <w:rPr>
                <w:color w:val="000000"/>
                <w:kern w:val="0"/>
              </w:rPr>
              <w:t>电气工程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中温对称固体氧化物燃料电池用</w:t>
            </w:r>
            <w:r w:rsidRPr="008F25A0">
              <w:rPr>
                <w:color w:val="000000"/>
                <w:kern w:val="0"/>
              </w:rPr>
              <w:t>K2NiF4</w:t>
            </w:r>
            <w:r w:rsidRPr="008F25A0">
              <w:rPr>
                <w:color w:val="000000"/>
                <w:kern w:val="0"/>
              </w:rPr>
              <w:t>型氧化物的应用研究</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44</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沈超</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管晓宏</w:t>
            </w:r>
            <w:r w:rsidRPr="008F25A0">
              <w:rPr>
                <w:color w:val="000000"/>
                <w:kern w:val="0"/>
              </w:rPr>
              <w:t>/</w:t>
            </w:r>
            <w:r w:rsidRPr="008F25A0">
              <w:rPr>
                <w:color w:val="000000"/>
                <w:kern w:val="0"/>
              </w:rPr>
              <w:t>蔡忠闽</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电信</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0811 </w:t>
            </w:r>
            <w:r w:rsidRPr="008F25A0">
              <w:rPr>
                <w:color w:val="000000"/>
                <w:kern w:val="0"/>
              </w:rPr>
              <w:t>控制科学与工程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基于人机交互形态与动态行为的安全认证与监控方法研究</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45</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张建勋</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王铁军</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航天</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0801</w:t>
            </w:r>
            <w:r w:rsidRPr="008F25A0">
              <w:rPr>
                <w:color w:val="000000"/>
                <w:kern w:val="0"/>
              </w:rPr>
              <w:t>力学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轻质金属夹芯结构的局部凹陷、失效机制与爆炸冲击响应</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lastRenderedPageBreak/>
              <w:t>46</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杨涛</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赵翔</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理学院</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0805 </w:t>
            </w:r>
            <w:r w:rsidRPr="008F25A0">
              <w:rPr>
                <w:color w:val="000000"/>
                <w:kern w:val="0"/>
              </w:rPr>
              <w:t>材料科学与工程</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低维碳纳米材料的理论研究</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47</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蒋瑞雪</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马治国</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法学</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99J1 </w:t>
            </w:r>
            <w:r w:rsidRPr="008F25A0">
              <w:rPr>
                <w:color w:val="000000"/>
                <w:kern w:val="0"/>
              </w:rPr>
              <w:t>法律治理学</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地质资料版权法律制度研究</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48</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李科</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陆根书</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马克思</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0305 </w:t>
            </w:r>
            <w:r w:rsidRPr="008F25A0">
              <w:rPr>
                <w:color w:val="000000"/>
                <w:kern w:val="0"/>
              </w:rPr>
              <w:t>马克思主义理论</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高校科技工作者社会责任意识及其影响因素研究</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r w:rsidR="0094450B" w:rsidRPr="0087667E" w:rsidTr="00F8791D">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49</w:t>
            </w:r>
          </w:p>
        </w:tc>
        <w:tc>
          <w:tcPr>
            <w:tcW w:w="950"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裴云龙</w:t>
            </w:r>
          </w:p>
        </w:tc>
        <w:tc>
          <w:tcPr>
            <w:tcW w:w="992"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蔡虹</w:t>
            </w:r>
          </w:p>
        </w:tc>
        <w:tc>
          <w:tcPr>
            <w:tcW w:w="709"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管理</w:t>
            </w:r>
          </w:p>
        </w:tc>
        <w:tc>
          <w:tcPr>
            <w:tcW w:w="1953"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 xml:space="preserve">1202 </w:t>
            </w:r>
            <w:r w:rsidRPr="008F25A0">
              <w:rPr>
                <w:color w:val="000000"/>
                <w:kern w:val="0"/>
              </w:rPr>
              <w:t>工商管理</w:t>
            </w:r>
          </w:p>
        </w:tc>
        <w:tc>
          <w:tcPr>
            <w:tcW w:w="4816" w:type="dxa"/>
            <w:tcBorders>
              <w:top w:val="nil"/>
              <w:left w:val="nil"/>
              <w:bottom w:val="single" w:sz="4" w:space="0" w:color="auto"/>
              <w:right w:val="single" w:sz="4" w:space="0" w:color="auto"/>
            </w:tcBorders>
            <w:shd w:val="clear" w:color="auto" w:fill="auto"/>
            <w:noWrap/>
            <w:vAlign w:val="center"/>
            <w:hideMark/>
          </w:tcPr>
          <w:p w:rsidR="0094450B" w:rsidRPr="008F25A0" w:rsidRDefault="0094450B" w:rsidP="00F8791D">
            <w:pPr>
              <w:widowControl/>
              <w:jc w:val="left"/>
              <w:rPr>
                <w:color w:val="000000"/>
                <w:kern w:val="0"/>
              </w:rPr>
            </w:pPr>
            <w:r w:rsidRPr="008F25A0">
              <w:rPr>
                <w:color w:val="000000"/>
                <w:kern w:val="0"/>
              </w:rPr>
              <w:t>产学科学知识转移对企业技术创新绩效的影响效应研究</w:t>
            </w:r>
          </w:p>
        </w:tc>
        <w:tc>
          <w:tcPr>
            <w:tcW w:w="1141" w:type="dxa"/>
            <w:tcBorders>
              <w:top w:val="nil"/>
              <w:left w:val="nil"/>
              <w:bottom w:val="single" w:sz="4" w:space="0" w:color="auto"/>
              <w:right w:val="single" w:sz="4" w:space="0" w:color="auto"/>
            </w:tcBorders>
            <w:shd w:val="clear" w:color="auto" w:fill="auto"/>
            <w:noWrap/>
            <w:vAlign w:val="center"/>
          </w:tcPr>
          <w:p w:rsidR="0094450B" w:rsidRPr="008F25A0" w:rsidRDefault="0094450B" w:rsidP="001D11CB">
            <w:pPr>
              <w:widowControl/>
              <w:jc w:val="center"/>
              <w:rPr>
                <w:color w:val="000000"/>
                <w:kern w:val="0"/>
              </w:rPr>
            </w:pPr>
            <w:r w:rsidRPr="0087667E">
              <w:rPr>
                <w:rFonts w:hint="eastAsia"/>
                <w:color w:val="000000"/>
                <w:kern w:val="0"/>
              </w:rPr>
              <w:t>/</w:t>
            </w:r>
          </w:p>
        </w:tc>
      </w:tr>
    </w:tbl>
    <w:p w:rsidR="0094450B" w:rsidRPr="00C47863" w:rsidRDefault="0094450B" w:rsidP="0094450B">
      <w:pPr>
        <w:ind w:firstLineChars="200" w:firstLine="560"/>
        <w:jc w:val="left"/>
        <w:rPr>
          <w:sz w:val="28"/>
        </w:rPr>
      </w:pPr>
    </w:p>
    <w:sectPr w:rsidR="0094450B" w:rsidRPr="00C47863" w:rsidSect="008332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F41" w:rsidRDefault="00871F41" w:rsidP="00FC4CD5">
      <w:r>
        <w:separator/>
      </w:r>
    </w:p>
  </w:endnote>
  <w:endnote w:type="continuationSeparator" w:id="1">
    <w:p w:rsidR="00871F41" w:rsidRDefault="00871F41" w:rsidP="00FC4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F41" w:rsidRDefault="00871F41" w:rsidP="00FC4CD5">
      <w:r>
        <w:separator/>
      </w:r>
    </w:p>
  </w:footnote>
  <w:footnote w:type="continuationSeparator" w:id="1">
    <w:p w:rsidR="00871F41" w:rsidRDefault="00871F41" w:rsidP="00FC4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A77"/>
    <w:rsid w:val="00000E16"/>
    <w:rsid w:val="00001A55"/>
    <w:rsid w:val="00007D3C"/>
    <w:rsid w:val="0001340A"/>
    <w:rsid w:val="00013B44"/>
    <w:rsid w:val="0001463C"/>
    <w:rsid w:val="00015535"/>
    <w:rsid w:val="0002591A"/>
    <w:rsid w:val="00031127"/>
    <w:rsid w:val="00032FE0"/>
    <w:rsid w:val="00037501"/>
    <w:rsid w:val="00056B4F"/>
    <w:rsid w:val="00060141"/>
    <w:rsid w:val="00060A7D"/>
    <w:rsid w:val="00060EC9"/>
    <w:rsid w:val="00063515"/>
    <w:rsid w:val="00066202"/>
    <w:rsid w:val="00067597"/>
    <w:rsid w:val="00073793"/>
    <w:rsid w:val="00081A52"/>
    <w:rsid w:val="000839CF"/>
    <w:rsid w:val="00095D34"/>
    <w:rsid w:val="00095E2B"/>
    <w:rsid w:val="000A3EE5"/>
    <w:rsid w:val="000A4A65"/>
    <w:rsid w:val="000A4CD4"/>
    <w:rsid w:val="000A6C2E"/>
    <w:rsid w:val="000B0965"/>
    <w:rsid w:val="000B4AFF"/>
    <w:rsid w:val="000B4F39"/>
    <w:rsid w:val="000B640F"/>
    <w:rsid w:val="000C018D"/>
    <w:rsid w:val="000C2E6C"/>
    <w:rsid w:val="000C6F71"/>
    <w:rsid w:val="000D32BD"/>
    <w:rsid w:val="000D4EF6"/>
    <w:rsid w:val="000E33B3"/>
    <w:rsid w:val="000E497D"/>
    <w:rsid w:val="000F337D"/>
    <w:rsid w:val="000F716D"/>
    <w:rsid w:val="000F7F6D"/>
    <w:rsid w:val="001011F3"/>
    <w:rsid w:val="00101BF2"/>
    <w:rsid w:val="00103E1B"/>
    <w:rsid w:val="0010478A"/>
    <w:rsid w:val="001063FB"/>
    <w:rsid w:val="00106946"/>
    <w:rsid w:val="00114F4D"/>
    <w:rsid w:val="00116E58"/>
    <w:rsid w:val="00120410"/>
    <w:rsid w:val="00121C05"/>
    <w:rsid w:val="0013307B"/>
    <w:rsid w:val="0013587E"/>
    <w:rsid w:val="00137DCA"/>
    <w:rsid w:val="00144EA8"/>
    <w:rsid w:val="00146B04"/>
    <w:rsid w:val="00147D6F"/>
    <w:rsid w:val="00151329"/>
    <w:rsid w:val="001518B6"/>
    <w:rsid w:val="00151ED9"/>
    <w:rsid w:val="00152450"/>
    <w:rsid w:val="00152817"/>
    <w:rsid w:val="001542BC"/>
    <w:rsid w:val="00155772"/>
    <w:rsid w:val="00173F36"/>
    <w:rsid w:val="00185803"/>
    <w:rsid w:val="00185B9F"/>
    <w:rsid w:val="00192A77"/>
    <w:rsid w:val="00193EDD"/>
    <w:rsid w:val="001A1A48"/>
    <w:rsid w:val="001A322A"/>
    <w:rsid w:val="001A6BFA"/>
    <w:rsid w:val="001A6CD4"/>
    <w:rsid w:val="001B1049"/>
    <w:rsid w:val="001C43F5"/>
    <w:rsid w:val="001C7246"/>
    <w:rsid w:val="001D086E"/>
    <w:rsid w:val="001D0B6E"/>
    <w:rsid w:val="001D11CB"/>
    <w:rsid w:val="001D247B"/>
    <w:rsid w:val="001D7B18"/>
    <w:rsid w:val="001F011F"/>
    <w:rsid w:val="001F492D"/>
    <w:rsid w:val="00202C3B"/>
    <w:rsid w:val="002045D3"/>
    <w:rsid w:val="002046B7"/>
    <w:rsid w:val="00217F75"/>
    <w:rsid w:val="0022284C"/>
    <w:rsid w:val="002265C7"/>
    <w:rsid w:val="0023182B"/>
    <w:rsid w:val="00240C02"/>
    <w:rsid w:val="00241646"/>
    <w:rsid w:val="00245460"/>
    <w:rsid w:val="00253B13"/>
    <w:rsid w:val="00255857"/>
    <w:rsid w:val="00262B29"/>
    <w:rsid w:val="002720C4"/>
    <w:rsid w:val="00277195"/>
    <w:rsid w:val="00285C71"/>
    <w:rsid w:val="0029438E"/>
    <w:rsid w:val="00294B44"/>
    <w:rsid w:val="002950D9"/>
    <w:rsid w:val="002955CF"/>
    <w:rsid w:val="002A242E"/>
    <w:rsid w:val="002B330B"/>
    <w:rsid w:val="002B7CAB"/>
    <w:rsid w:val="002C346D"/>
    <w:rsid w:val="002C6F08"/>
    <w:rsid w:val="002D43D5"/>
    <w:rsid w:val="002D46E2"/>
    <w:rsid w:val="002D7167"/>
    <w:rsid w:val="002E5725"/>
    <w:rsid w:val="002E736E"/>
    <w:rsid w:val="002F0D33"/>
    <w:rsid w:val="002F3476"/>
    <w:rsid w:val="002F34D5"/>
    <w:rsid w:val="002F7C0B"/>
    <w:rsid w:val="00302349"/>
    <w:rsid w:val="003060DE"/>
    <w:rsid w:val="003070DC"/>
    <w:rsid w:val="00312686"/>
    <w:rsid w:val="00315434"/>
    <w:rsid w:val="0031681C"/>
    <w:rsid w:val="00322215"/>
    <w:rsid w:val="0032724B"/>
    <w:rsid w:val="00335786"/>
    <w:rsid w:val="00342A47"/>
    <w:rsid w:val="0034390F"/>
    <w:rsid w:val="003515A7"/>
    <w:rsid w:val="00352228"/>
    <w:rsid w:val="003569A9"/>
    <w:rsid w:val="00375099"/>
    <w:rsid w:val="00375C60"/>
    <w:rsid w:val="003820EF"/>
    <w:rsid w:val="003955CB"/>
    <w:rsid w:val="00396920"/>
    <w:rsid w:val="003A0E9D"/>
    <w:rsid w:val="003A32CC"/>
    <w:rsid w:val="003A5407"/>
    <w:rsid w:val="003A6753"/>
    <w:rsid w:val="003A6FBA"/>
    <w:rsid w:val="003B4184"/>
    <w:rsid w:val="003B67D4"/>
    <w:rsid w:val="003C1903"/>
    <w:rsid w:val="003C56D6"/>
    <w:rsid w:val="003C595F"/>
    <w:rsid w:val="003C5ABA"/>
    <w:rsid w:val="003D2E49"/>
    <w:rsid w:val="003D36FF"/>
    <w:rsid w:val="003E07EF"/>
    <w:rsid w:val="003F46D1"/>
    <w:rsid w:val="004014A3"/>
    <w:rsid w:val="00402197"/>
    <w:rsid w:val="00402325"/>
    <w:rsid w:val="00411400"/>
    <w:rsid w:val="00412D81"/>
    <w:rsid w:val="0041323C"/>
    <w:rsid w:val="00414A16"/>
    <w:rsid w:val="004179AA"/>
    <w:rsid w:val="004312E0"/>
    <w:rsid w:val="00432BB1"/>
    <w:rsid w:val="00437473"/>
    <w:rsid w:val="00447C13"/>
    <w:rsid w:val="00457D04"/>
    <w:rsid w:val="004612F1"/>
    <w:rsid w:val="00462F9C"/>
    <w:rsid w:val="00463258"/>
    <w:rsid w:val="00463DD7"/>
    <w:rsid w:val="00470A59"/>
    <w:rsid w:val="00474DA9"/>
    <w:rsid w:val="00480D67"/>
    <w:rsid w:val="004919A7"/>
    <w:rsid w:val="00494F1F"/>
    <w:rsid w:val="00495573"/>
    <w:rsid w:val="004A7C8A"/>
    <w:rsid w:val="004B36DE"/>
    <w:rsid w:val="004D58C8"/>
    <w:rsid w:val="004E5358"/>
    <w:rsid w:val="004F0EC9"/>
    <w:rsid w:val="004F3C73"/>
    <w:rsid w:val="00511286"/>
    <w:rsid w:val="00514C8A"/>
    <w:rsid w:val="0051578A"/>
    <w:rsid w:val="00524EAD"/>
    <w:rsid w:val="005251FC"/>
    <w:rsid w:val="005368B0"/>
    <w:rsid w:val="005457F6"/>
    <w:rsid w:val="00551EE2"/>
    <w:rsid w:val="0055358E"/>
    <w:rsid w:val="00554B2E"/>
    <w:rsid w:val="00556B32"/>
    <w:rsid w:val="00557C31"/>
    <w:rsid w:val="00557DF4"/>
    <w:rsid w:val="0056140A"/>
    <w:rsid w:val="005718F7"/>
    <w:rsid w:val="0058148F"/>
    <w:rsid w:val="005831CA"/>
    <w:rsid w:val="00585749"/>
    <w:rsid w:val="005A4034"/>
    <w:rsid w:val="005A6DB1"/>
    <w:rsid w:val="005B7E5E"/>
    <w:rsid w:val="005C065B"/>
    <w:rsid w:val="005C092C"/>
    <w:rsid w:val="005C72A5"/>
    <w:rsid w:val="005D0453"/>
    <w:rsid w:val="005D15E6"/>
    <w:rsid w:val="005D3004"/>
    <w:rsid w:val="005D34C9"/>
    <w:rsid w:val="005D6A56"/>
    <w:rsid w:val="005D7899"/>
    <w:rsid w:val="005E4FCF"/>
    <w:rsid w:val="005F29A2"/>
    <w:rsid w:val="005F4482"/>
    <w:rsid w:val="00613BE6"/>
    <w:rsid w:val="0062133F"/>
    <w:rsid w:val="00621425"/>
    <w:rsid w:val="00622B86"/>
    <w:rsid w:val="00640681"/>
    <w:rsid w:val="00643897"/>
    <w:rsid w:val="00643D3D"/>
    <w:rsid w:val="00651E9C"/>
    <w:rsid w:val="00652ADA"/>
    <w:rsid w:val="00655FA8"/>
    <w:rsid w:val="00656395"/>
    <w:rsid w:val="00656FD7"/>
    <w:rsid w:val="00661A34"/>
    <w:rsid w:val="00662B05"/>
    <w:rsid w:val="00662CE9"/>
    <w:rsid w:val="00673DB8"/>
    <w:rsid w:val="006763BC"/>
    <w:rsid w:val="00680735"/>
    <w:rsid w:val="00680DFD"/>
    <w:rsid w:val="00682709"/>
    <w:rsid w:val="00692D96"/>
    <w:rsid w:val="006A0DA8"/>
    <w:rsid w:val="006A58BB"/>
    <w:rsid w:val="006A5A60"/>
    <w:rsid w:val="006A6BFC"/>
    <w:rsid w:val="006B1C29"/>
    <w:rsid w:val="006B761B"/>
    <w:rsid w:val="006C0E77"/>
    <w:rsid w:val="006C1E46"/>
    <w:rsid w:val="006C2C96"/>
    <w:rsid w:val="006C2CDD"/>
    <w:rsid w:val="006C495D"/>
    <w:rsid w:val="006D6A77"/>
    <w:rsid w:val="006D7E4F"/>
    <w:rsid w:val="006E17EF"/>
    <w:rsid w:val="006E2560"/>
    <w:rsid w:val="006E4713"/>
    <w:rsid w:val="006E4E4F"/>
    <w:rsid w:val="006E6FC4"/>
    <w:rsid w:val="006E7E44"/>
    <w:rsid w:val="006F177F"/>
    <w:rsid w:val="006F5214"/>
    <w:rsid w:val="00701213"/>
    <w:rsid w:val="00702E52"/>
    <w:rsid w:val="0070303B"/>
    <w:rsid w:val="00710FC8"/>
    <w:rsid w:val="00711C3E"/>
    <w:rsid w:val="00713F9E"/>
    <w:rsid w:val="007174BB"/>
    <w:rsid w:val="0073353A"/>
    <w:rsid w:val="007551B2"/>
    <w:rsid w:val="0077236E"/>
    <w:rsid w:val="00772843"/>
    <w:rsid w:val="00776785"/>
    <w:rsid w:val="00791FEA"/>
    <w:rsid w:val="00794BCA"/>
    <w:rsid w:val="007A1EFE"/>
    <w:rsid w:val="007A44FD"/>
    <w:rsid w:val="007B1FBE"/>
    <w:rsid w:val="007B3C51"/>
    <w:rsid w:val="007C0F7F"/>
    <w:rsid w:val="007C46CD"/>
    <w:rsid w:val="007D376A"/>
    <w:rsid w:val="007D6145"/>
    <w:rsid w:val="007D762A"/>
    <w:rsid w:val="007E46E0"/>
    <w:rsid w:val="007F07D2"/>
    <w:rsid w:val="007F64E2"/>
    <w:rsid w:val="00800196"/>
    <w:rsid w:val="008011E6"/>
    <w:rsid w:val="00801B75"/>
    <w:rsid w:val="00801B80"/>
    <w:rsid w:val="008023D0"/>
    <w:rsid w:val="008057E8"/>
    <w:rsid w:val="00814226"/>
    <w:rsid w:val="0081550B"/>
    <w:rsid w:val="008157B2"/>
    <w:rsid w:val="00815DF5"/>
    <w:rsid w:val="00833250"/>
    <w:rsid w:val="008404AF"/>
    <w:rsid w:val="00840B2A"/>
    <w:rsid w:val="008568C5"/>
    <w:rsid w:val="00861FA2"/>
    <w:rsid w:val="00862E2A"/>
    <w:rsid w:val="00865DB3"/>
    <w:rsid w:val="008679A0"/>
    <w:rsid w:val="00871F41"/>
    <w:rsid w:val="00873671"/>
    <w:rsid w:val="008750FA"/>
    <w:rsid w:val="008825DD"/>
    <w:rsid w:val="00884A16"/>
    <w:rsid w:val="00887C52"/>
    <w:rsid w:val="00894368"/>
    <w:rsid w:val="00897841"/>
    <w:rsid w:val="008A2903"/>
    <w:rsid w:val="008A32E4"/>
    <w:rsid w:val="008C1F40"/>
    <w:rsid w:val="008D7A01"/>
    <w:rsid w:val="008F00C3"/>
    <w:rsid w:val="008F4F3A"/>
    <w:rsid w:val="009060BE"/>
    <w:rsid w:val="00907E82"/>
    <w:rsid w:val="009145C2"/>
    <w:rsid w:val="00916E7A"/>
    <w:rsid w:val="00923A20"/>
    <w:rsid w:val="00942BE2"/>
    <w:rsid w:val="0094450B"/>
    <w:rsid w:val="009516EC"/>
    <w:rsid w:val="00960DA2"/>
    <w:rsid w:val="00966B48"/>
    <w:rsid w:val="00974AC3"/>
    <w:rsid w:val="00977BD3"/>
    <w:rsid w:val="00981803"/>
    <w:rsid w:val="009865F3"/>
    <w:rsid w:val="00993478"/>
    <w:rsid w:val="009A161C"/>
    <w:rsid w:val="009A54F0"/>
    <w:rsid w:val="009A5C7B"/>
    <w:rsid w:val="009C0A5C"/>
    <w:rsid w:val="009C1586"/>
    <w:rsid w:val="009C2DC6"/>
    <w:rsid w:val="009C350A"/>
    <w:rsid w:val="009C41AB"/>
    <w:rsid w:val="009C6E4C"/>
    <w:rsid w:val="009D1F7D"/>
    <w:rsid w:val="009D33CF"/>
    <w:rsid w:val="009D4A23"/>
    <w:rsid w:val="009D4D79"/>
    <w:rsid w:val="009E5E27"/>
    <w:rsid w:val="009F0AF0"/>
    <w:rsid w:val="009F6999"/>
    <w:rsid w:val="00A0144D"/>
    <w:rsid w:val="00A03CD9"/>
    <w:rsid w:val="00A10372"/>
    <w:rsid w:val="00A10D4A"/>
    <w:rsid w:val="00A133EB"/>
    <w:rsid w:val="00A14A82"/>
    <w:rsid w:val="00A14DDA"/>
    <w:rsid w:val="00A259B3"/>
    <w:rsid w:val="00A52702"/>
    <w:rsid w:val="00A54EFE"/>
    <w:rsid w:val="00A57161"/>
    <w:rsid w:val="00A600DB"/>
    <w:rsid w:val="00A67932"/>
    <w:rsid w:val="00AA1151"/>
    <w:rsid w:val="00AA12DA"/>
    <w:rsid w:val="00AA288A"/>
    <w:rsid w:val="00AA2B13"/>
    <w:rsid w:val="00AB4F66"/>
    <w:rsid w:val="00AB5C47"/>
    <w:rsid w:val="00AC2782"/>
    <w:rsid w:val="00AD4412"/>
    <w:rsid w:val="00AD4C23"/>
    <w:rsid w:val="00AD5E5E"/>
    <w:rsid w:val="00AE5823"/>
    <w:rsid w:val="00AF1A6D"/>
    <w:rsid w:val="00AF2A31"/>
    <w:rsid w:val="00AF3877"/>
    <w:rsid w:val="00B01493"/>
    <w:rsid w:val="00B03784"/>
    <w:rsid w:val="00B06F21"/>
    <w:rsid w:val="00B10354"/>
    <w:rsid w:val="00B15CC7"/>
    <w:rsid w:val="00B1664B"/>
    <w:rsid w:val="00B311FD"/>
    <w:rsid w:val="00B34ECE"/>
    <w:rsid w:val="00B40A97"/>
    <w:rsid w:val="00B417ED"/>
    <w:rsid w:val="00B44EB5"/>
    <w:rsid w:val="00B57F12"/>
    <w:rsid w:val="00B57F8A"/>
    <w:rsid w:val="00B615BE"/>
    <w:rsid w:val="00B674FF"/>
    <w:rsid w:val="00B70DAF"/>
    <w:rsid w:val="00B72F91"/>
    <w:rsid w:val="00B77B1D"/>
    <w:rsid w:val="00B80353"/>
    <w:rsid w:val="00B80A76"/>
    <w:rsid w:val="00B825D7"/>
    <w:rsid w:val="00B839CF"/>
    <w:rsid w:val="00B8513A"/>
    <w:rsid w:val="00B87C51"/>
    <w:rsid w:val="00B92250"/>
    <w:rsid w:val="00B93D7B"/>
    <w:rsid w:val="00B97257"/>
    <w:rsid w:val="00BA384D"/>
    <w:rsid w:val="00BA7A16"/>
    <w:rsid w:val="00BB076A"/>
    <w:rsid w:val="00BB1FCC"/>
    <w:rsid w:val="00BC1AE2"/>
    <w:rsid w:val="00BD12F3"/>
    <w:rsid w:val="00BD2C8E"/>
    <w:rsid w:val="00BF14F0"/>
    <w:rsid w:val="00BF4F09"/>
    <w:rsid w:val="00C04AA2"/>
    <w:rsid w:val="00C0745B"/>
    <w:rsid w:val="00C12C59"/>
    <w:rsid w:val="00C20033"/>
    <w:rsid w:val="00C228F9"/>
    <w:rsid w:val="00C248CA"/>
    <w:rsid w:val="00C24900"/>
    <w:rsid w:val="00C30E34"/>
    <w:rsid w:val="00C35C83"/>
    <w:rsid w:val="00C41C10"/>
    <w:rsid w:val="00C463C8"/>
    <w:rsid w:val="00C46CE4"/>
    <w:rsid w:val="00C47863"/>
    <w:rsid w:val="00C50D6B"/>
    <w:rsid w:val="00C52FA9"/>
    <w:rsid w:val="00C5471C"/>
    <w:rsid w:val="00C5518A"/>
    <w:rsid w:val="00C63ADA"/>
    <w:rsid w:val="00C659AD"/>
    <w:rsid w:val="00C73822"/>
    <w:rsid w:val="00C8222F"/>
    <w:rsid w:val="00C824AC"/>
    <w:rsid w:val="00C919EA"/>
    <w:rsid w:val="00CA3AC4"/>
    <w:rsid w:val="00CB1592"/>
    <w:rsid w:val="00CB1D73"/>
    <w:rsid w:val="00CB5568"/>
    <w:rsid w:val="00CB7F72"/>
    <w:rsid w:val="00CC09E2"/>
    <w:rsid w:val="00CC1333"/>
    <w:rsid w:val="00CC7345"/>
    <w:rsid w:val="00CC7664"/>
    <w:rsid w:val="00CD2BAB"/>
    <w:rsid w:val="00CE3717"/>
    <w:rsid w:val="00CE3D24"/>
    <w:rsid w:val="00CF259E"/>
    <w:rsid w:val="00CF32A1"/>
    <w:rsid w:val="00D003AB"/>
    <w:rsid w:val="00D00DE5"/>
    <w:rsid w:val="00D026AA"/>
    <w:rsid w:val="00D06660"/>
    <w:rsid w:val="00D14A4F"/>
    <w:rsid w:val="00D17E83"/>
    <w:rsid w:val="00D20EE5"/>
    <w:rsid w:val="00D22DFF"/>
    <w:rsid w:val="00D25584"/>
    <w:rsid w:val="00D34954"/>
    <w:rsid w:val="00D438D8"/>
    <w:rsid w:val="00D53B3F"/>
    <w:rsid w:val="00D75313"/>
    <w:rsid w:val="00D82BA0"/>
    <w:rsid w:val="00D83D0E"/>
    <w:rsid w:val="00D8523A"/>
    <w:rsid w:val="00D9323B"/>
    <w:rsid w:val="00D93D69"/>
    <w:rsid w:val="00D9634A"/>
    <w:rsid w:val="00D96493"/>
    <w:rsid w:val="00DA1C6E"/>
    <w:rsid w:val="00DA1F47"/>
    <w:rsid w:val="00DA2803"/>
    <w:rsid w:val="00DA4D45"/>
    <w:rsid w:val="00DA6AD1"/>
    <w:rsid w:val="00DC29E3"/>
    <w:rsid w:val="00DC2C8A"/>
    <w:rsid w:val="00DC5EE7"/>
    <w:rsid w:val="00DF37A8"/>
    <w:rsid w:val="00DF3879"/>
    <w:rsid w:val="00DF5470"/>
    <w:rsid w:val="00DF5CDF"/>
    <w:rsid w:val="00DF7862"/>
    <w:rsid w:val="00DF7B10"/>
    <w:rsid w:val="00E01537"/>
    <w:rsid w:val="00E01945"/>
    <w:rsid w:val="00E07898"/>
    <w:rsid w:val="00E12234"/>
    <w:rsid w:val="00E12F26"/>
    <w:rsid w:val="00E21687"/>
    <w:rsid w:val="00E35217"/>
    <w:rsid w:val="00E37993"/>
    <w:rsid w:val="00E508A1"/>
    <w:rsid w:val="00E50E7D"/>
    <w:rsid w:val="00E51E6D"/>
    <w:rsid w:val="00E52465"/>
    <w:rsid w:val="00E5716F"/>
    <w:rsid w:val="00E61785"/>
    <w:rsid w:val="00E62BC7"/>
    <w:rsid w:val="00E71A66"/>
    <w:rsid w:val="00E73717"/>
    <w:rsid w:val="00E77ADF"/>
    <w:rsid w:val="00E81A4A"/>
    <w:rsid w:val="00E81AE7"/>
    <w:rsid w:val="00E9598B"/>
    <w:rsid w:val="00EA0A16"/>
    <w:rsid w:val="00EA0CB9"/>
    <w:rsid w:val="00EA119C"/>
    <w:rsid w:val="00EA2F99"/>
    <w:rsid w:val="00EA5C7A"/>
    <w:rsid w:val="00EA6ED0"/>
    <w:rsid w:val="00EB2326"/>
    <w:rsid w:val="00EB2861"/>
    <w:rsid w:val="00EB48EE"/>
    <w:rsid w:val="00EB7372"/>
    <w:rsid w:val="00EC0146"/>
    <w:rsid w:val="00EC167E"/>
    <w:rsid w:val="00EC28DD"/>
    <w:rsid w:val="00EC523D"/>
    <w:rsid w:val="00EC79F2"/>
    <w:rsid w:val="00ED0972"/>
    <w:rsid w:val="00ED7F99"/>
    <w:rsid w:val="00EE3B37"/>
    <w:rsid w:val="00EE3BDF"/>
    <w:rsid w:val="00EF1FC0"/>
    <w:rsid w:val="00EF4203"/>
    <w:rsid w:val="00EF573F"/>
    <w:rsid w:val="00F02C47"/>
    <w:rsid w:val="00F21DC0"/>
    <w:rsid w:val="00F26095"/>
    <w:rsid w:val="00F31600"/>
    <w:rsid w:val="00F436F9"/>
    <w:rsid w:val="00F4597F"/>
    <w:rsid w:val="00F45E7B"/>
    <w:rsid w:val="00F509B7"/>
    <w:rsid w:val="00F50F5F"/>
    <w:rsid w:val="00F51F04"/>
    <w:rsid w:val="00F55CE2"/>
    <w:rsid w:val="00F6424D"/>
    <w:rsid w:val="00F64BD1"/>
    <w:rsid w:val="00F74C81"/>
    <w:rsid w:val="00F81F78"/>
    <w:rsid w:val="00F82AB3"/>
    <w:rsid w:val="00F94617"/>
    <w:rsid w:val="00F94E1D"/>
    <w:rsid w:val="00F95DD3"/>
    <w:rsid w:val="00FA2F54"/>
    <w:rsid w:val="00FA4B36"/>
    <w:rsid w:val="00FA634B"/>
    <w:rsid w:val="00FA77AF"/>
    <w:rsid w:val="00FA7885"/>
    <w:rsid w:val="00FB5DE9"/>
    <w:rsid w:val="00FC0A31"/>
    <w:rsid w:val="00FC4C1E"/>
    <w:rsid w:val="00FC4CD5"/>
    <w:rsid w:val="00FF6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E2"/>
    <w:pPr>
      <w:widowControl w:val="0"/>
      <w:jc w:val="both"/>
    </w:pPr>
  </w:style>
  <w:style w:type="paragraph" w:styleId="2">
    <w:name w:val="heading 2"/>
    <w:basedOn w:val="a"/>
    <w:next w:val="a"/>
    <w:link w:val="2Char"/>
    <w:uiPriority w:val="9"/>
    <w:unhideWhenUsed/>
    <w:qFormat/>
    <w:rsid w:val="00C8222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450B"/>
    <w:pPr>
      <w:ind w:leftChars="2500" w:left="100"/>
    </w:pPr>
  </w:style>
  <w:style w:type="character" w:customStyle="1" w:styleId="Char">
    <w:name w:val="日期 Char"/>
    <w:basedOn w:val="a0"/>
    <w:link w:val="a3"/>
    <w:uiPriority w:val="99"/>
    <w:semiHidden/>
    <w:rsid w:val="0094450B"/>
  </w:style>
  <w:style w:type="paragraph" w:customStyle="1" w:styleId="CharCharCharChar">
    <w:name w:val="Char Char Char Char"/>
    <w:basedOn w:val="a"/>
    <w:autoRedefine/>
    <w:rsid w:val="0094450B"/>
    <w:pPr>
      <w:widowControl/>
      <w:spacing w:after="160" w:line="240" w:lineRule="exact"/>
      <w:jc w:val="left"/>
    </w:pPr>
    <w:rPr>
      <w:rFonts w:ascii="Verdana" w:eastAsia="仿宋_GB2312" w:hAnsi="Verdana" w:cs="”“Times New Roman”“"/>
      <w:kern w:val="0"/>
      <w:sz w:val="24"/>
      <w:szCs w:val="20"/>
      <w:lang w:eastAsia="en-US"/>
    </w:rPr>
  </w:style>
  <w:style w:type="character" w:customStyle="1" w:styleId="2Char">
    <w:name w:val="标题 2 Char"/>
    <w:basedOn w:val="a0"/>
    <w:link w:val="2"/>
    <w:uiPriority w:val="9"/>
    <w:rsid w:val="00C8222F"/>
    <w:rPr>
      <w:rFonts w:asciiTheme="majorHAnsi" w:eastAsiaTheme="majorEastAsia" w:hAnsiTheme="majorHAnsi" w:cstheme="majorBidi"/>
      <w:b/>
      <w:bCs/>
      <w:sz w:val="32"/>
      <w:szCs w:val="32"/>
    </w:rPr>
  </w:style>
  <w:style w:type="paragraph" w:styleId="a4">
    <w:name w:val="header"/>
    <w:basedOn w:val="a"/>
    <w:link w:val="Char0"/>
    <w:uiPriority w:val="99"/>
    <w:unhideWhenUsed/>
    <w:rsid w:val="00FC4C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C4CD5"/>
    <w:rPr>
      <w:sz w:val="18"/>
      <w:szCs w:val="18"/>
    </w:rPr>
  </w:style>
  <w:style w:type="paragraph" w:styleId="a5">
    <w:name w:val="footer"/>
    <w:basedOn w:val="a"/>
    <w:link w:val="Char1"/>
    <w:uiPriority w:val="99"/>
    <w:unhideWhenUsed/>
    <w:rsid w:val="00FC4CD5"/>
    <w:pPr>
      <w:tabs>
        <w:tab w:val="center" w:pos="4153"/>
        <w:tab w:val="right" w:pos="8306"/>
      </w:tabs>
      <w:snapToGrid w:val="0"/>
      <w:jc w:val="left"/>
    </w:pPr>
    <w:rPr>
      <w:sz w:val="18"/>
      <w:szCs w:val="18"/>
    </w:rPr>
  </w:style>
  <w:style w:type="character" w:customStyle="1" w:styleId="Char1">
    <w:name w:val="页脚 Char"/>
    <w:basedOn w:val="a0"/>
    <w:link w:val="a5"/>
    <w:uiPriority w:val="99"/>
    <w:rsid w:val="00FC4C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C8222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450B"/>
    <w:pPr>
      <w:ind w:leftChars="2500" w:left="100"/>
    </w:pPr>
  </w:style>
  <w:style w:type="character" w:customStyle="1" w:styleId="Char">
    <w:name w:val="日期 Char"/>
    <w:basedOn w:val="a0"/>
    <w:link w:val="a3"/>
    <w:uiPriority w:val="99"/>
    <w:semiHidden/>
    <w:rsid w:val="0094450B"/>
  </w:style>
  <w:style w:type="paragraph" w:customStyle="1" w:styleId="CharCharCharChar">
    <w:name w:val="Char Char Char Char"/>
    <w:basedOn w:val="a"/>
    <w:autoRedefine/>
    <w:rsid w:val="0094450B"/>
    <w:pPr>
      <w:widowControl/>
      <w:spacing w:after="160" w:line="240" w:lineRule="exact"/>
      <w:jc w:val="left"/>
    </w:pPr>
    <w:rPr>
      <w:rFonts w:ascii="Verdana" w:eastAsia="仿宋_GB2312" w:hAnsi="Verdana" w:cs="”“Times New Roman”“"/>
      <w:kern w:val="0"/>
      <w:sz w:val="24"/>
      <w:szCs w:val="20"/>
      <w:lang w:eastAsia="en-US"/>
    </w:rPr>
  </w:style>
  <w:style w:type="character" w:customStyle="1" w:styleId="2Char">
    <w:name w:val="标题 2 Char"/>
    <w:basedOn w:val="a0"/>
    <w:link w:val="2"/>
    <w:uiPriority w:val="9"/>
    <w:rsid w:val="00C8222F"/>
    <w:rPr>
      <w:rFonts w:asciiTheme="majorHAnsi" w:eastAsiaTheme="majorEastAsia" w:hAnsiTheme="majorHAnsi" w:cstheme="majorBidi"/>
      <w:b/>
      <w:bCs/>
      <w:sz w:val="32"/>
      <w:szCs w:val="32"/>
    </w:rPr>
  </w:style>
  <w:style w:type="paragraph" w:styleId="a4">
    <w:name w:val="header"/>
    <w:basedOn w:val="a"/>
    <w:link w:val="Char0"/>
    <w:uiPriority w:val="99"/>
    <w:unhideWhenUsed/>
    <w:rsid w:val="00FC4C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C4CD5"/>
    <w:rPr>
      <w:sz w:val="18"/>
      <w:szCs w:val="18"/>
    </w:rPr>
  </w:style>
  <w:style w:type="paragraph" w:styleId="a5">
    <w:name w:val="footer"/>
    <w:basedOn w:val="a"/>
    <w:link w:val="Char1"/>
    <w:uiPriority w:val="99"/>
    <w:unhideWhenUsed/>
    <w:rsid w:val="00FC4CD5"/>
    <w:pPr>
      <w:tabs>
        <w:tab w:val="center" w:pos="4153"/>
        <w:tab w:val="right" w:pos="8306"/>
      </w:tabs>
      <w:snapToGrid w:val="0"/>
      <w:jc w:val="left"/>
    </w:pPr>
    <w:rPr>
      <w:sz w:val="18"/>
      <w:szCs w:val="18"/>
    </w:rPr>
  </w:style>
  <w:style w:type="character" w:customStyle="1" w:styleId="Char1">
    <w:name w:val="页脚 Char"/>
    <w:basedOn w:val="a0"/>
    <w:link w:val="a5"/>
    <w:uiPriority w:val="99"/>
    <w:rsid w:val="00FC4CD5"/>
    <w:rPr>
      <w:sz w:val="18"/>
      <w:szCs w:val="18"/>
    </w:rPr>
  </w:style>
</w:styles>
</file>

<file path=word/webSettings.xml><?xml version="1.0" encoding="utf-8"?>
<w:webSettings xmlns:r="http://schemas.openxmlformats.org/officeDocument/2006/relationships" xmlns:w="http://schemas.openxmlformats.org/wordprocessingml/2006/main">
  <w:divs>
    <w:div w:id="968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407</Words>
  <Characters>2326</Characters>
  <Application>Microsoft Office Word</Application>
  <DocSecurity>0</DocSecurity>
  <Lines>19</Lines>
  <Paragraphs>5</Paragraphs>
  <ScaleCrop>false</ScaleCrop>
  <Company>Sky123.Org</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李莎</dc:creator>
  <cp:lastModifiedBy>常龄芳</cp:lastModifiedBy>
  <cp:revision>4</cp:revision>
  <dcterms:created xsi:type="dcterms:W3CDTF">2016-05-10T00:56:00Z</dcterms:created>
  <dcterms:modified xsi:type="dcterms:W3CDTF">2016-05-10T03:31:00Z</dcterms:modified>
</cp:coreProperties>
</file>